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b/>
          <w:bCs/>
          <w:color w:val="333333"/>
          <w:sz w:val="21"/>
          <w:szCs w:val="21"/>
        </w:rPr>
        <w:t>Ở GIÁO DỤC VÀ ĐÀO TẠO</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noProof/>
          <w:color w:val="333333"/>
          <w:sz w:val="21"/>
          <w:szCs w:val="21"/>
        </w:rPr>
        <mc:AlternateContent>
          <mc:Choice Requires="wps">
            <w:drawing>
              <wp:inline distT="0" distB="0" distL="0" distR="0">
                <wp:extent cx="876300" cy="19050"/>
                <wp:effectExtent l="0" t="0" r="0" b="0"/>
                <wp:docPr id="2" name="Rectangle 2" descr="C:\Users\AIC\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52203" id="Rectangle 2" o:spid="_x0000_s1026" style="width:69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" filled="f" stroked="f">
                <o:lock v:ext="edit" aspectratio="t"/>
                <w10:anchorlock/>
              </v:rect>
            </w:pict>
          </mc:Fallback>
        </mc:AlternateContent>
      </w:r>
      <w:r w:rsidRPr="00AB3E1F">
        <w:rPr>
          <w:rFonts w:ascii="Helvetica" w:eastAsia="Times New Roman" w:hAnsi="Helvetica" w:cs="Helvetica"/>
          <w:b/>
          <w:bCs/>
          <w:color w:val="333333"/>
          <w:sz w:val="21"/>
          <w:szCs w:val="21"/>
        </w:rPr>
        <w:t>             </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b/>
          <w:bCs/>
          <w:color w:val="333333"/>
          <w:sz w:val="21"/>
          <w:szCs w:val="21"/>
        </w:rPr>
        <w:t>     </w:t>
      </w:r>
      <w:r w:rsidRPr="00AB3E1F">
        <w:rPr>
          <w:rFonts w:ascii="Helvetica" w:eastAsia="Times New Roman" w:hAnsi="Helvetica" w:cs="Helvetica"/>
          <w:color w:val="333333"/>
          <w:sz w:val="21"/>
          <w:szCs w:val="21"/>
        </w:rPr>
        <w:t>Số: 1794/GDĐT-TC                           </w:t>
      </w:r>
      <w:r w:rsidRPr="00AB3E1F">
        <w:rPr>
          <w:rFonts w:ascii="Helvetica" w:eastAsia="Times New Roman" w:hAnsi="Helvetica" w:cs="Helvetica"/>
          <w:i/>
          <w:iCs/>
          <w:color w:val="333333"/>
          <w:sz w:val="21"/>
          <w:szCs w:val="21"/>
        </w:rPr>
        <w:t xml:space="preserve">Thành phố Hồ Chí Minh, ngày </w:t>
      </w:r>
      <w:proofErr w:type="gramStart"/>
      <w:r w:rsidRPr="00AB3E1F">
        <w:rPr>
          <w:rFonts w:ascii="Helvetica" w:eastAsia="Times New Roman" w:hAnsi="Helvetica" w:cs="Helvetica"/>
          <w:i/>
          <w:iCs/>
          <w:color w:val="333333"/>
          <w:sz w:val="21"/>
          <w:szCs w:val="21"/>
        </w:rPr>
        <w:t>11  tháng</w:t>
      </w:r>
      <w:proofErr w:type="gramEnd"/>
      <w:r w:rsidRPr="00AB3E1F">
        <w:rPr>
          <w:rFonts w:ascii="Helvetica" w:eastAsia="Times New Roman" w:hAnsi="Helvetica" w:cs="Helvetica"/>
          <w:i/>
          <w:iCs/>
          <w:color w:val="333333"/>
          <w:sz w:val="21"/>
          <w:szCs w:val="21"/>
        </w:rPr>
        <w:t xml:space="preserve"> 6  năm 2015</w:t>
      </w:r>
      <w:r w:rsidRPr="00AB3E1F">
        <w:rPr>
          <w:rFonts w:ascii="Helvetica" w:eastAsia="Times New Roman" w:hAnsi="Helvetica" w:cs="Helvetica"/>
          <w:color w:val="333333"/>
          <w:sz w:val="21"/>
          <w:szCs w:val="21"/>
        </w:rPr>
        <w:t> </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b/>
          <w:bCs/>
          <w:color w:val="333333"/>
          <w:sz w:val="21"/>
          <w:szCs w:val="21"/>
        </w:rPr>
        <w:t>       </w:t>
      </w:r>
      <w:r w:rsidRPr="00AB3E1F">
        <w:rPr>
          <w:rFonts w:ascii="Helvetica" w:eastAsia="Times New Roman" w:hAnsi="Helvetica" w:cs="Helvetica"/>
          <w:color w:val="333333"/>
          <w:sz w:val="21"/>
          <w:szCs w:val="21"/>
        </w:rPr>
        <w:t> </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          </w:t>
      </w:r>
      <w:r w:rsidRPr="00AB3E1F">
        <w:rPr>
          <w:rFonts w:ascii="Helvetica" w:eastAsia="Times New Roman" w:hAnsi="Helvetica" w:cs="Helvetica"/>
          <w:b/>
          <w:bCs/>
          <w:color w:val="333333"/>
          <w:sz w:val="21"/>
          <w:szCs w:val="21"/>
        </w:rPr>
        <w:t> </w:t>
      </w:r>
    </w:p>
    <w:p w:rsidR="00AB3E1F" w:rsidRPr="00AB3E1F" w:rsidRDefault="00AB3E1F" w:rsidP="00AB3E1F">
      <w:pPr>
        <w:shd w:val="clear" w:color="auto" w:fill="F9F9F9"/>
        <w:spacing w:before="0" w:after="150"/>
        <w:ind w:firstLine="0"/>
        <w:jc w:val="center"/>
        <w:rPr>
          <w:rFonts w:ascii="Helvetica" w:eastAsia="Times New Roman" w:hAnsi="Helvetica" w:cs="Helvetica"/>
          <w:color w:val="333333"/>
          <w:sz w:val="21"/>
          <w:szCs w:val="21"/>
        </w:rPr>
      </w:pPr>
      <w:r w:rsidRPr="00AB3E1F">
        <w:rPr>
          <w:rFonts w:ascii="Helvetica" w:eastAsia="Times New Roman" w:hAnsi="Helvetica" w:cs="Helvetica"/>
          <w:b/>
          <w:bCs/>
          <w:color w:val="333333"/>
          <w:sz w:val="21"/>
          <w:szCs w:val="21"/>
        </w:rPr>
        <w:t>HƯỚNG DẪN</w:t>
      </w:r>
    </w:p>
    <w:p w:rsidR="00AB3E1F" w:rsidRPr="00AB3E1F" w:rsidRDefault="00AB3E1F" w:rsidP="00AB3E1F">
      <w:pPr>
        <w:shd w:val="clear" w:color="auto" w:fill="F9F9F9"/>
        <w:spacing w:before="0" w:after="150"/>
        <w:ind w:firstLine="0"/>
        <w:jc w:val="center"/>
        <w:rPr>
          <w:rFonts w:ascii="Helvetica" w:eastAsia="Times New Roman" w:hAnsi="Helvetica" w:cs="Helvetica"/>
          <w:color w:val="333333"/>
          <w:sz w:val="21"/>
          <w:szCs w:val="21"/>
        </w:rPr>
      </w:pPr>
      <w:r w:rsidRPr="00AB3E1F">
        <w:rPr>
          <w:rFonts w:ascii="Helvetica" w:eastAsia="Times New Roman" w:hAnsi="Helvetica" w:cs="Helvetica"/>
          <w:b/>
          <w:bCs/>
          <w:color w:val="333333"/>
          <w:sz w:val="21"/>
          <w:szCs w:val="21"/>
        </w:rPr>
        <w:t>Thực hiện Quy định về quản lý dạy thêm, học thêm</w:t>
      </w:r>
    </w:p>
    <w:p w:rsidR="00AB3E1F" w:rsidRPr="00AB3E1F" w:rsidRDefault="00AB3E1F" w:rsidP="00AB3E1F">
      <w:pPr>
        <w:shd w:val="clear" w:color="auto" w:fill="F9F9F9"/>
        <w:spacing w:before="0" w:after="150"/>
        <w:ind w:firstLine="0"/>
        <w:jc w:val="center"/>
        <w:rPr>
          <w:rFonts w:ascii="Helvetica" w:eastAsia="Times New Roman" w:hAnsi="Helvetica" w:cs="Helvetica"/>
          <w:color w:val="333333"/>
          <w:sz w:val="21"/>
          <w:szCs w:val="21"/>
        </w:rPr>
      </w:pPr>
      <w:r w:rsidRPr="00AB3E1F">
        <w:rPr>
          <w:rFonts w:ascii="Helvetica" w:eastAsia="Times New Roman" w:hAnsi="Helvetica" w:cs="Helvetica"/>
          <w:b/>
          <w:bCs/>
          <w:color w:val="333333"/>
          <w:sz w:val="21"/>
          <w:szCs w:val="21"/>
        </w:rPr>
        <w:t>trên địa bàn Thành phố Hồ Chí Minh</w:t>
      </w:r>
    </w:p>
    <w:tbl>
      <w:tblPr>
        <w:tblpPr w:leftFromText="45" w:rightFromText="45" w:vertAnchor="text"/>
        <w:tblW w:w="0" w:type="auto"/>
        <w:shd w:val="clear" w:color="auto" w:fill="F9F9F9"/>
        <w:tblCellMar>
          <w:left w:w="0" w:type="dxa"/>
          <w:right w:w="0" w:type="dxa"/>
        </w:tblCellMar>
        <w:tblLook w:val="04A0" w:firstRow="1" w:lastRow="0" w:firstColumn="1" w:lastColumn="0" w:noHBand="0" w:noVBand="1"/>
      </w:tblPr>
      <w:tblGrid>
        <w:gridCol w:w="6"/>
        <w:gridCol w:w="1470"/>
      </w:tblGrid>
      <w:tr w:rsidR="00AB3E1F" w:rsidRPr="00AB3E1F" w:rsidTr="00AB3E1F">
        <w:trPr>
          <w:gridAfter w:val="1"/>
        </w:trPr>
        <w:tc>
          <w:tcPr>
            <w:tcW w:w="0" w:type="auto"/>
            <w:shd w:val="clear" w:color="auto" w:fill="F9F9F9"/>
            <w:vAlign w:val="center"/>
            <w:hideMark/>
          </w:tcPr>
          <w:p w:rsidR="00AB3E1F" w:rsidRPr="00AB3E1F" w:rsidRDefault="00AB3E1F" w:rsidP="00AB3E1F">
            <w:pPr>
              <w:spacing w:before="0" w:after="0"/>
              <w:ind w:firstLine="0"/>
              <w:jc w:val="left"/>
              <w:rPr>
                <w:rFonts w:ascii="Helvetica" w:eastAsia="Times New Roman" w:hAnsi="Helvetica" w:cs="Helvetica"/>
                <w:color w:val="333333"/>
                <w:sz w:val="21"/>
                <w:szCs w:val="21"/>
              </w:rPr>
            </w:pPr>
          </w:p>
        </w:tc>
      </w:tr>
      <w:tr w:rsidR="00AB3E1F" w:rsidRPr="00AB3E1F" w:rsidTr="00AB3E1F">
        <w:tc>
          <w:tcPr>
            <w:tcW w:w="0" w:type="auto"/>
            <w:shd w:val="clear" w:color="auto" w:fill="F9F9F9"/>
            <w:vAlign w:val="center"/>
            <w:hideMark/>
          </w:tcPr>
          <w:p w:rsidR="00AB3E1F" w:rsidRPr="00AB3E1F" w:rsidRDefault="00AB3E1F" w:rsidP="00AB3E1F">
            <w:pPr>
              <w:spacing w:before="0" w:after="0"/>
              <w:ind w:firstLine="0"/>
              <w:jc w:val="left"/>
              <w:rPr>
                <w:rFonts w:eastAsia="Times New Roman" w:cs="Times New Roman"/>
                <w:sz w:val="20"/>
                <w:szCs w:val="20"/>
              </w:rPr>
            </w:pPr>
          </w:p>
        </w:tc>
        <w:tc>
          <w:tcPr>
            <w:tcW w:w="0" w:type="auto"/>
            <w:shd w:val="clear" w:color="auto" w:fill="F9F9F9"/>
            <w:vAlign w:val="center"/>
            <w:hideMark/>
          </w:tcPr>
          <w:p w:rsidR="00AB3E1F" w:rsidRPr="00AB3E1F" w:rsidRDefault="00AB3E1F" w:rsidP="00AB3E1F">
            <w:pPr>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noProof/>
                <w:color w:val="333333"/>
                <w:sz w:val="21"/>
                <w:szCs w:val="21"/>
              </w:rPr>
              <mc:AlternateContent>
                <mc:Choice Requires="wps">
                  <w:drawing>
                    <wp:inline distT="0" distB="0" distL="0" distR="0">
                      <wp:extent cx="933450" cy="19050"/>
                      <wp:effectExtent l="0" t="0" r="0" b="0"/>
                      <wp:docPr id="1" name="Rectangle 1" descr="C:\Users\AIC\AppData\Local\Temp\msohtmlclip1\01\clip_image00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334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721170" id="Rectangle 1" o:spid="_x0000_s1026" style="width:7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" filled="f" stroked="f">
                      <o:lock v:ext="edit" aspectratio="t"/>
                      <w10:anchorlock/>
                    </v:rect>
                  </w:pict>
                </mc:Fallback>
              </mc:AlternateContent>
            </w:r>
          </w:p>
        </w:tc>
      </w:tr>
    </w:tbl>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b/>
          <w:bCs/>
          <w:color w:val="333333"/>
          <w:sz w:val="21"/>
          <w:szCs w:val="21"/>
        </w:rPr>
        <w:t> </w:t>
      </w:r>
      <w:bookmarkStart w:id="0" w:name="_GoBack"/>
      <w:bookmarkEnd w:id="0"/>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br w:type="textWrapping" w:clear="all"/>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Căn cứ Quyết định số 16/2013/QĐ-UBND ngày 13 tháng 5 năm 2013 của Ủy ban nhân dân Thành phố Hồ Chí Minh về ban hành Quy chế tổ chức và hoạt động của Sở Giáo dục và Đào tạo Thành phố;</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Căn cứ Chỉ thị số 2325/CT-BGDĐT ngày 28 tháng 6 năm 2013 của Bộ Giáo dục và Đào tạo về việc chấn chỉnh tình trạng dạy học trước chương trình lớp 1;</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Căn cứ Thông tư số 17/2012/TT-BGDĐT ngày 16 tháng 5 năm 2012 của Bộ Giáo dục và Đào tạo Ban hành quy định về dạy thêm, học thêm (viết tắt Thông tư số 17/2012/TT-BGDĐT);</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Căn cứ Quyết định số 21/2014/QĐ-UBND ngày 06 tháng 6 năm 2014 của Ủy ban nhân dân Thành phố Hồ Chí Minh ban hành Quy định về quản lý dạy thêm, học thêm trên địa bàn Thành phố Hồ Chí Minh (viết tắt Quyết định số 21/2014/QĐ-</w:t>
      </w:r>
      <w:proofErr w:type="gramStart"/>
      <w:r w:rsidRPr="00AB3E1F">
        <w:rPr>
          <w:rFonts w:ascii="Helvetica" w:eastAsia="Times New Roman" w:hAnsi="Helvetica" w:cs="Helvetica"/>
          <w:color w:val="333333"/>
          <w:sz w:val="21"/>
          <w:szCs w:val="21"/>
        </w:rPr>
        <w:t>UBND ;</w:t>
      </w:r>
      <w:proofErr w:type="gramEnd"/>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Căn cứ Quyết định số 2140/2015/QĐ-UBND ngày 08 tháng 5 năm 2015 của Ủy ban nhân dân Thành phố Hồ Chí Minh về hủy bỏ Điều 5 Quy định về quản lý dạy thêm, học thêm trên địa bàn Thành phố Hồ Chí Minh ban hành kèm theo Quyết định số 21/2014/QĐ-UBND ngày 06 tháng 6 năm 2014 của Ủy ban nhân dân Thành phố;</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Để thống nhất quản lý hoạt động dạy thêm học thêm trên địa bàn Thành phố Hồ Chí Minh, Sở Giáo dục và Đào tạo hướng dẫn cụ thể dạy thêm, học thêm như sau:</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b/>
          <w:bCs/>
          <w:color w:val="333333"/>
          <w:sz w:val="21"/>
          <w:szCs w:val="21"/>
        </w:rPr>
        <w:t>I. Thẩm quyền cấp giấy phép, quản lý tổ chức hoạt động dạy thêm, học thêm</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1. Sở Giáo dục và Đào tạo Thành phố quản lý và cấp giấy phép đối với các tổ chức, cá nhân tổ chức dạy thêm, học thêm có nội dung thuộc chương trình trung học phổ thông hoặc thuộc nhiều chương trình nhưng có chương trình cao nhất là chương trình trung học phổ thông.</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2. Phòng Giáo dục và Đào tạo quận (huyện) quản lý và cấp giấy phép theo ủy quyền của Ủy ban nhân dân, quận, huyện đối với các tổ chức, cá nhân, dạy thêm, học thêm trong và ngoài trường trên địa bàn quận (huyện) có nội dung thuộc chương trình trung học cơ sở hoặc thuộc nhiều chương trình nhưng có chương trình cao nhất là chương trình trung học cơ sở.</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3. Thủ trưởng các cơ sở giáo dục cần tuyên truyền, phổ biến các văn bản có liên quan về dạy thêm, học thêm cho cán bộ, giáo viên; không để xảy ra hoạt động dạy thêm, học thêm trái qui định tại đơn vị; xử lý các trường hợp cán bộ, giáo viên vi phạm dạy thêm, học thêm theo qui định hiện hành.</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b/>
          <w:bCs/>
          <w:color w:val="333333"/>
          <w:sz w:val="21"/>
          <w:szCs w:val="21"/>
        </w:rPr>
        <w:t>II. Quy định về hoạt động dạy thêm, học thêm</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Hoạt động dạy thêm, học thêm được tổ chức như sau:</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1. Tổ chức dạy thêm, học thêm trong nhà trường:</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Sở Giáo dục và Đào tạo Thành phố hoặc Phòng Giáo dục và Đào tạo quận (huyện) theo thẩm quyền quy định tại Mục I.1,2 văn bản này cấp giấy phép cho nhà trường được tổ chức hoạt động dạy thêm, học thêm theo quy định tại Thông tư số 17/2012/TT-BGDĐT và Quyết định số 21/2014/QĐ-UBND.</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lastRenderedPageBreak/>
        <w:t>2. Tổ chức dạy thêm, học thêm ngoài nhà trường:</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 Tổ chức, cá nhân hoặc nhóm giáo viên muốn tổ chức dạy thêm, học thêm phải thực hiện hồ sơ xin phép Sở Giáo dục và Đào tạo Thành phố hoặc Phòng Giáo dục và Đào tạo quận (huyện) tùy theo chương trình các lớp học.</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3. Những trường hợp không được dạy thêm, học thêm:</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a. Đối tượng không được dạy thêm:</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 Trẻ em trước khi vào lớp 1;</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  - Học sinh đã được nhà trường tổ chức dạy học 2 buổi/ngày;</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  - Học sinh tiểu học, trừ các trường hợp: bồi dưỡng về nghệ thuật, thể dục thể thao, rèn luyện kỹ năng sống;</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 - Cơ sở giáo dục đại học, cao đẳng, trung cấp chuyên nghiệp và trường dạy nghề không tổ chức dạy thêm, học thêm các nội dung theo chương trình giáo dục phổ thông.</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b. Đối với giáo viên đang hưởng lương từ quỹ lương của đơn vị sự nghiệp công lập:</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 Không được tổ chức dạy thêm, học thêm ngoài nhà trường nhưng có thể tham gia dạy thêm ngoài nhà trường tại những cơ sở đã được cấp phép hoạt động;</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 Không được dạy thêm ngoài nhà trường đối với học sinh mà giáo viên đang dạy chính khóa khi chưa được Thủ trưởng cơ quan, đơn vị quản lý giáo viên đó cho phép.</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b/>
          <w:bCs/>
          <w:color w:val="333333"/>
          <w:sz w:val="21"/>
          <w:szCs w:val="21"/>
        </w:rPr>
        <w:t>III. Hồ sơ, trình tự, thủ tục cấp giấy phép tổ chức hoạt động dạy thêm, học thêm</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b/>
          <w:bCs/>
          <w:color w:val="333333"/>
          <w:sz w:val="21"/>
          <w:szCs w:val="21"/>
        </w:rPr>
        <w:t>1. Đối với việc dạy thêm, học thêm trong nhà trường</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a/ Các trường chuẩn bị đầy đủ bộ hồ sơ theo quy định tại khoản 1 Điều 12 Thông tư số 17/2012/TT-BGDĐT, gồm:</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 Tờ trình xin cấp giấy phép tổ chức hoạt động dạy thêm, học thêm;</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 Danh sách trích ngang người đăng ký dạy thêm đảm bảo các yêu cầu tại Điều 8, Thông tư số 17/2012/TT-BGDĐT.</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 Bản kế hoạch tổ chức hoạt động dạy thêm, học thêm, trong đó nêu rõ các nội dung về: đối tượng, nội dung dạy thêm, học thêm; phương án tổ chức dạy thêm, học thêm, địa điểm, cơ sở vật chất tổ chức dạy thêm; mức thu và phương án chi tiền học thêm; Hiệu trưởng cam kết thực hiện theo đúng quy định của Thông tư số 17/2012/TT-BGDĐT và Quyết định số 21/2014/QĐ-UBND.</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b/ Hồ sơ dạy thêm, học thêm có nội dung thuộc chương trình trung học phổ thông hoặc thuộc nhiều chương trình nhưng có chương trình cao nhất là chương trình trung học phổ thông thì nộp tại Phòng Tiếp công dân của Sở Giáo dục và Đào tạo.</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Nếu hồ sơ đầy đủ và đúng quy định, Sở Giáo dục và Đào tạo sẽ tổ chức xét duyệt và sẽ có văn bản cho phép tổ chức dạy thêm, học thêm trong nhà trường.</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b/>
          <w:bCs/>
          <w:color w:val="333333"/>
          <w:sz w:val="21"/>
          <w:szCs w:val="21"/>
        </w:rPr>
        <w:t>2. Đối với việc dạy thêm, học thêm ngoài nhà trường</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a/ Tổ chức, cá nhân chuẩn bị đầy đủ bộ hồ sơ theo quy định tại khoản 2 Điều 12 Thông tư số 17/2012/TT-BGDĐT, gồm:</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 Đơn xin cấp giấy phép tổ chức hoạt động dạy thêm, trong đó cam kết với Uỷ ban nhân dân xã, phường, thị trấn (gọi chung là Ủy ban nhân dân cấp xã) nơi đặt điểm dạy thêm, học thêm thực hiện các quy định về dạy thêm, học thêm ngoài nhà trường và trách nhiệm giữ gìn trật tự, an ninh, đảm bảo vệ sinh môi trường nơi tổ chức dạy thêm, học thêm;</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 Danh sách trích ngang người tổ chức hoạt động dạy thêm, học thêm và người đăng ký dạy thêm. Người đang làm công chức, viên chức không được làm Hiệu trưởng các tổ chức hoạt động dạy thêm, học thêm ngoài nhà trường;</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 Đơn xin dạy thêm có dán ảnh của người đăng ký dạy thêm và có xác nhận của thủ trưởng cơ quan quản lý hoặc Chủ tịch Ủy ban nhân dân cấp xã;</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lastRenderedPageBreak/>
        <w:t>- Bản sao hợp lệ bằng cấp chuyên môn, nghiệp vụ sư phạm của người tổ chức hoạt động dạy thêm, học thêm và người đăng ký dạy thêm;</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 Giấy khám sức khoẻ do bệnh viện đa khoa cấp huyện trở lên hoặc Hội đồng giám định y khoa cấp cho người tổ chức dạy thêm, học thêm và người đăng ký dạy thêm;</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 Bản kế hoạch tổ chức hoạt động dạy thêm, học thêm trong đó nêu rõ các nội dung về: đối tượng học thêm, phương án tổ chức dạy thêm, học thêm, nội dung dạy thêm, địa điểm, cơ sở vật chất tổ chức dạy thêm, mức thu tiền học thêm.</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b/ Hồ sơ cấp phép tổ chức hoạt động dạy thêm, học thêm (có nội dung thuộc chương trình trung học phổ thông hoặc thuộc nhiều chương trình nhưng có chương trình cao nhất là chương trình trung học phổ thông) là bản chính, đóng thành 01 bộ nộp cho Phòng Tiếp công dân Sở Giáo dục và Đào tạo, địa chỉ số 66-68 Lê Thánh Tôn, phường Bến Nghé, Quận 1, Thành phố Hồ Chí Minh.</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b/>
          <w:bCs/>
          <w:color w:val="333333"/>
          <w:sz w:val="21"/>
          <w:szCs w:val="21"/>
        </w:rPr>
        <w:t>3. Thời hạn giấy phép, gia hạn hoạt động, thu hồi giấy phép tổ chức hoạt động dạy thêm, học thêm; đình chỉ hoạt động dạy thêm, học thêm</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a. Thực hiện theo quy định tại Điều 14, Thông tư số 17/2012/TT-BGDĐT, gồm:</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 Thời hạn của giấy phép tổ chức hoạt động dạy thêm, học thêm nhiều nhất là 24 tháng kể từ ngày ký; trước khi hết hạn 01 tháng phải tiến hành thủ tục gia hạn (nếu có nhu cầu) hoặc thủ tục chấm dứt hoạt động (nếu không tiếp tục hoạt động).</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 Thủ tục gia hạn giấy phép tổ chức hoạt động dạy thêm, học thêm thực hiện như cấp giấy phép tổ chức hoạt động dạy thêm, học thêm.</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 Thu hồi giấy phép tổ chức hoạt động dạy thêm, học thêm nếu tổ chức, cá nhân vi phạm quy định về dạy thêm, học thêm.</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 Đình chỉ hoạt động dạy thêm, học thêm nếu giấy phép tổ chức hoạt động dạy thêm, học thêm đã hết thời hạn quy định mà chưa hoàn tất thủ tục gia hạn.</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 Cấp có thẩm quyền cấp giấy phép tổ chức hoạt động dạy thêm, học thêm thì có thẩm quyền gia hạn</w:t>
      </w:r>
      <w:r w:rsidRPr="00AB3E1F">
        <w:rPr>
          <w:rFonts w:ascii="Helvetica" w:eastAsia="Times New Roman" w:hAnsi="Helvetica" w:cs="Helvetica"/>
          <w:b/>
          <w:bCs/>
          <w:color w:val="333333"/>
          <w:sz w:val="21"/>
          <w:szCs w:val="21"/>
        </w:rPr>
        <w:t>, </w:t>
      </w:r>
      <w:r w:rsidRPr="00AB3E1F">
        <w:rPr>
          <w:rFonts w:ascii="Helvetica" w:eastAsia="Times New Roman" w:hAnsi="Helvetica" w:cs="Helvetica"/>
          <w:color w:val="333333"/>
          <w:sz w:val="21"/>
          <w:szCs w:val="21"/>
        </w:rPr>
        <w:t>thu hồi giấy phép tổ chức hoạt động dạy thêm, học thêm và đình chỉ hoạt động dạy thêm, học thêm.</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b. Quy trình chuyển địa điểm được thực hiện như cấp giấy phép mới, trong đó hồ sơ phải được bổ sung và nêu rõ phần thay đổi về nhân sự, cơ sở vật chất và những thay đổi khác.</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c. Trường hợp ngưng hoạt động dạy thêm, học thêm thì tổ chức, cá nhân báo cáo với cấp có thẩm quyền cấp phép tổ chức hoạt động dạy thêm, học thêm xem xét, quyết định.</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b/>
          <w:bCs/>
          <w:color w:val="333333"/>
          <w:sz w:val="21"/>
          <w:szCs w:val="21"/>
        </w:rPr>
        <w:t>4. Thu, quản lý và sử dụng tiền dạy thêm, học thêm</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 xml:space="preserve">Việc thu, quản lý và sử dụng tiền dạy thêm, học </w:t>
      </w:r>
      <w:proofErr w:type="gramStart"/>
      <w:r w:rsidRPr="00AB3E1F">
        <w:rPr>
          <w:rFonts w:ascii="Helvetica" w:eastAsia="Times New Roman" w:hAnsi="Helvetica" w:cs="Helvetica"/>
          <w:color w:val="333333"/>
          <w:sz w:val="21"/>
          <w:szCs w:val="21"/>
        </w:rPr>
        <w:t>thêm  thực</w:t>
      </w:r>
      <w:proofErr w:type="gramEnd"/>
      <w:r w:rsidRPr="00AB3E1F">
        <w:rPr>
          <w:rFonts w:ascii="Helvetica" w:eastAsia="Times New Roman" w:hAnsi="Helvetica" w:cs="Helvetica"/>
          <w:color w:val="333333"/>
          <w:sz w:val="21"/>
          <w:szCs w:val="21"/>
        </w:rPr>
        <w:t xml:space="preserve"> hiện theo quy định tại văn bản số 4012.HD/GDĐT-KHTC ngày 11 tháng 11 năm 2014 của Sở Sở Giáo dục và Đào tạo Thành phố Hồ Chí Minh về thu, sử dụng tiền dạy thêm, học thêm đối với các cơ sở giáo dục và đào tạo công lập từ năm học 2014-2015.</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b/>
          <w:bCs/>
          <w:color w:val="333333"/>
          <w:sz w:val="21"/>
          <w:szCs w:val="21"/>
        </w:rPr>
        <w:t>5. Xử lý vi phạm</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 Sở Giáo dục và Đào tạo tổ chức hoặc phối hợp với các cơ quan, ban, ngành có liên quan tổ chức thanh tra, kiểm tra hoạt động dạy thêm, học thêm; phòng ngừa và xử lý vi phạm theo thẩm quyền hoặc đề nghị cơ quan có thẩm quyền xử lý vi phạm.</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 Phòng Giáo dục và Đào tạo tổ chức hoặc phối hợp với các ban ngành có liên quan tổ chức thanh tra, kiểm tra hoạt động dạy thêm, học thêm; phát hiện và xử lý vi phạm theo thẩm quyền hoặc đề nghị cơ quan có thẩm quyền xử lý vi phạm.</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Văn bản này thay thế văn bản số 3140/GDĐT-TC ngày 09 tháng 9 năm 2014 của Sở Giáo dục và Đào tạo về hướng dẫn thực hiện Quy định về quản lý dạy thêm, học thêm trên địa bàn Thành phố Hồ Chí Minh và văn bản số 3808/GDĐT-TC ngày 20 tháng 10 năm 2014 của Sở Giáo dục và Đào tạo sửa đổi, bổ sung một số nội dung của văn bản 3140/GDĐT-TC ngày 09/9/2014 về hướng dẫn thực hiện Quy định về quản lý dạy thêm, học thêm trên địa bàn Thành phố Hồ Chí Minh.</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lastRenderedPageBreak/>
        <w:t>Sở Giáo dục và Đào tạo Thành phố Hồ Chí Minh đề nghị Trưởng phòng Giáo dục và Đào tạo quận (huyện), Thủ trưởng các đơn vị trực thuộc Sở Giáo dục và Đào tạo quan tâm thực hiện./.   </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b/>
          <w:bCs/>
          <w:i/>
          <w:iCs/>
          <w:color w:val="333333"/>
          <w:sz w:val="21"/>
          <w:szCs w:val="21"/>
        </w:rPr>
        <w:t> </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b/>
          <w:bCs/>
          <w:i/>
          <w:iCs/>
          <w:color w:val="333333"/>
          <w:sz w:val="21"/>
          <w:szCs w:val="21"/>
        </w:rPr>
        <w:t>Nơi nhận:</w:t>
      </w:r>
      <w:r w:rsidRPr="00AB3E1F">
        <w:rPr>
          <w:rFonts w:ascii="Helvetica" w:eastAsia="Times New Roman" w:hAnsi="Helvetica" w:cs="Helvetica"/>
          <w:b/>
          <w:bCs/>
          <w:color w:val="333333"/>
          <w:sz w:val="21"/>
          <w:szCs w:val="21"/>
        </w:rPr>
        <w:t>                                                                          GIÁM ĐỐC</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  - Các phó giám đốc;        </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  - UBND quận (huyện) (để biết);                                                                                                                    </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  - Trưởng Phòng GD-ĐT quận (huyện</w:t>
      </w:r>
      <w:proofErr w:type="gramStart"/>
      <w:r w:rsidRPr="00AB3E1F">
        <w:rPr>
          <w:rFonts w:ascii="Helvetica" w:eastAsia="Times New Roman" w:hAnsi="Helvetica" w:cs="Helvetica"/>
          <w:color w:val="333333"/>
          <w:sz w:val="21"/>
          <w:szCs w:val="21"/>
        </w:rPr>
        <w:t>);   </w:t>
      </w:r>
      <w:proofErr w:type="gramEnd"/>
      <w:r w:rsidRPr="00AB3E1F">
        <w:rPr>
          <w:rFonts w:ascii="Helvetica" w:eastAsia="Times New Roman" w:hAnsi="Helvetica" w:cs="Helvetica"/>
          <w:color w:val="333333"/>
          <w:sz w:val="21"/>
          <w:szCs w:val="21"/>
        </w:rPr>
        <w:t>                                                                     (Đã ký)</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  - Thủ trưởng các đơn vị thực thuộc Sở GD-ĐT;</w:t>
      </w:r>
      <w:r w:rsidRPr="00AB3E1F">
        <w:rPr>
          <w:rFonts w:ascii="Helvetica" w:eastAsia="Times New Roman" w:hAnsi="Helvetica" w:cs="Helvetica"/>
          <w:b/>
          <w:bCs/>
          <w:color w:val="333333"/>
          <w:sz w:val="21"/>
          <w:szCs w:val="21"/>
        </w:rPr>
        <w:t>                                             </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 - Trưởng phòng, ban thuộc Sở GD-ĐT;         </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 - Website của Sở GD-</w:t>
      </w:r>
      <w:proofErr w:type="gramStart"/>
      <w:r w:rsidRPr="00AB3E1F">
        <w:rPr>
          <w:rFonts w:ascii="Helvetica" w:eastAsia="Times New Roman" w:hAnsi="Helvetica" w:cs="Helvetica"/>
          <w:color w:val="333333"/>
          <w:sz w:val="21"/>
          <w:szCs w:val="21"/>
        </w:rPr>
        <w:t>ĐT;</w:t>
      </w:r>
      <w:r w:rsidRPr="00AB3E1F">
        <w:rPr>
          <w:rFonts w:ascii="Helvetica" w:eastAsia="Times New Roman" w:hAnsi="Helvetica" w:cs="Helvetica"/>
          <w:b/>
          <w:bCs/>
          <w:color w:val="333333"/>
          <w:sz w:val="21"/>
          <w:szCs w:val="21"/>
        </w:rPr>
        <w:t>   </w:t>
      </w:r>
      <w:proofErr w:type="gramEnd"/>
      <w:r w:rsidRPr="00AB3E1F">
        <w:rPr>
          <w:rFonts w:ascii="Helvetica" w:eastAsia="Times New Roman" w:hAnsi="Helvetica" w:cs="Helvetica"/>
          <w:b/>
          <w:bCs/>
          <w:color w:val="333333"/>
          <w:sz w:val="21"/>
          <w:szCs w:val="21"/>
        </w:rPr>
        <w:t>                                                          Lê Hồng Sơn</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 - Lưu VT, TCCB.</w:t>
      </w:r>
    </w:p>
    <w:p w:rsidR="00AB3E1F" w:rsidRPr="00AB3E1F" w:rsidRDefault="00AB3E1F" w:rsidP="00AB3E1F">
      <w:pPr>
        <w:shd w:val="clear" w:color="auto" w:fill="F9F9F9"/>
        <w:spacing w:before="0" w:after="150"/>
        <w:ind w:firstLine="0"/>
        <w:jc w:val="left"/>
        <w:rPr>
          <w:rFonts w:ascii="Helvetica" w:eastAsia="Times New Roman" w:hAnsi="Helvetica" w:cs="Helvetica"/>
          <w:color w:val="333333"/>
          <w:sz w:val="21"/>
          <w:szCs w:val="21"/>
        </w:rPr>
      </w:pPr>
      <w:r w:rsidRPr="00AB3E1F">
        <w:rPr>
          <w:rFonts w:ascii="Helvetica" w:eastAsia="Times New Roman" w:hAnsi="Helvetica" w:cs="Helvetica"/>
          <w:color w:val="333333"/>
          <w:sz w:val="21"/>
          <w:szCs w:val="21"/>
        </w:rPr>
        <w:t> </w:t>
      </w:r>
    </w:p>
    <w:p w:rsidR="00FE167C" w:rsidRPr="00AB3E1F" w:rsidRDefault="00FE167C" w:rsidP="00AB3E1F"/>
    <w:sectPr w:rsidR="00FE167C" w:rsidRPr="00AB3E1F" w:rsidSect="00D76A2D">
      <w:pgSz w:w="11907" w:h="16840" w:code="9"/>
      <w:pgMar w:top="1134" w:right="851" w:bottom="1134" w:left="1701" w:header="578" w:footer="28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1F"/>
    <w:rsid w:val="00133D75"/>
    <w:rsid w:val="002B1F8C"/>
    <w:rsid w:val="00515896"/>
    <w:rsid w:val="00725D28"/>
    <w:rsid w:val="00AB3E1F"/>
    <w:rsid w:val="00D76A2D"/>
    <w:rsid w:val="00DD22AE"/>
    <w:rsid w:val="00E251DE"/>
    <w:rsid w:val="00EB3D06"/>
    <w:rsid w:val="00F062FF"/>
    <w:rsid w:val="00FE1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0FE80-F0AB-4D26-B1B4-D13AC754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before="120" w:after="120"/>
        <w:ind w:firstLine="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3E1F"/>
    <w:pPr>
      <w:spacing w:before="100" w:beforeAutospacing="1" w:after="100" w:afterAutospacing="1"/>
      <w:ind w:firstLine="0"/>
      <w:jc w:val="left"/>
    </w:pPr>
    <w:rPr>
      <w:rFonts w:eastAsia="Times New Roman" w:cs="Times New Roman"/>
      <w:sz w:val="24"/>
      <w:szCs w:val="24"/>
    </w:rPr>
  </w:style>
  <w:style w:type="character" w:styleId="Strong">
    <w:name w:val="Strong"/>
    <w:basedOn w:val="DefaultParagraphFont"/>
    <w:uiPriority w:val="22"/>
    <w:qFormat/>
    <w:rsid w:val="00AB3E1F"/>
    <w:rPr>
      <w:b/>
      <w:bCs/>
    </w:rPr>
  </w:style>
  <w:style w:type="character" w:styleId="Emphasis">
    <w:name w:val="Emphasis"/>
    <w:basedOn w:val="DefaultParagraphFont"/>
    <w:uiPriority w:val="20"/>
    <w:qFormat/>
    <w:rsid w:val="00AB3E1F"/>
    <w:rPr>
      <w:i/>
      <w:iCs/>
    </w:rPr>
  </w:style>
  <w:style w:type="paragraph" w:styleId="BalloonText">
    <w:name w:val="Balloon Text"/>
    <w:basedOn w:val="Normal"/>
    <w:link w:val="BalloonTextChar"/>
    <w:uiPriority w:val="99"/>
    <w:semiHidden/>
    <w:unhideWhenUsed/>
    <w:rsid w:val="00AB3E1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E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43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1568</Words>
  <Characters>8939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 Phuoc</dc:creator>
  <cp:keywords/>
  <dc:description/>
  <cp:lastModifiedBy>Tan Phuoc</cp:lastModifiedBy>
  <cp:revision>1</cp:revision>
  <cp:lastPrinted>2017-09-15T08:02:00Z</cp:lastPrinted>
  <dcterms:created xsi:type="dcterms:W3CDTF">2017-09-15T08:02:00Z</dcterms:created>
  <dcterms:modified xsi:type="dcterms:W3CDTF">2017-09-15T08:18:00Z</dcterms:modified>
</cp:coreProperties>
</file>